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87534D" w:rsidRDefault="0087534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6B272D" w:rsidRDefault="0087534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87534D">
        <w:rPr>
          <w:rFonts w:ascii="Segoe UI" w:hAnsi="Segoe UI" w:cs="Segoe UI"/>
          <w:b/>
          <w:sz w:val="32"/>
          <w:szCs w:val="32"/>
          <w:shd w:val="clear" w:color="auto" w:fill="FFFFFF"/>
        </w:rPr>
        <w:t>Изменения в сфере нед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вижимости с 1 января 2023 года</w:t>
      </w:r>
    </w:p>
    <w:p w:rsidR="0087534D" w:rsidRPr="009E424C" w:rsidRDefault="0087534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С 1 января 2023 года вступили в силу изменения, регулирующие правоотношения в сфере недвижимости. 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С этой даты допускается возможность подачи собственником заявления о невозможности совершения регистрационных действий без его личного участия посредством использования личного кабинета без подписания его усиленной квалифицированной электронной подписью заявителя. 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Также с 01.01.2023 без </w:t>
      </w:r>
      <w:proofErr w:type="gramStart"/>
      <w:r w:rsidRPr="0087534D">
        <w:rPr>
          <w:rFonts w:ascii="Segoe UI" w:hAnsi="Segoe UI" w:cs="Segoe UI"/>
          <w:szCs w:val="24"/>
          <w:shd w:val="clear" w:color="auto" w:fill="FFFFFF"/>
        </w:rPr>
        <w:t>усиленной</w:t>
      </w:r>
      <w:proofErr w:type="gramEnd"/>
      <w:r w:rsidRPr="0087534D">
        <w:rPr>
          <w:rFonts w:ascii="Segoe UI" w:hAnsi="Segoe UI" w:cs="Segoe UI"/>
          <w:szCs w:val="24"/>
          <w:shd w:val="clear" w:color="auto" w:fill="FFFFFF"/>
        </w:rPr>
        <w:t xml:space="preserve"> без усиленной квалифицированной электронной подписи можно подать следующие заявления: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>- о государственном кадастровом учете в связи с изменением основных сведений об объекте недвижимости;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>-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земель, а также в случае образования двух и более объектов путем раздела или объединения земельных участков;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>- о внесении в ЕГРН сведений о ранее учтенном объекте недвижимости.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До 01.01.2023 все эти заявления можно было подать в электронном </w:t>
      </w:r>
      <w:proofErr w:type="gramStart"/>
      <w:r w:rsidRPr="0087534D">
        <w:rPr>
          <w:rFonts w:ascii="Segoe UI" w:hAnsi="Segoe UI" w:cs="Segoe UI"/>
          <w:szCs w:val="24"/>
          <w:shd w:val="clear" w:color="auto" w:fill="FFFFFF"/>
        </w:rPr>
        <w:t>виде</w:t>
      </w:r>
      <w:proofErr w:type="gramEnd"/>
      <w:r w:rsidRPr="0087534D">
        <w:rPr>
          <w:rFonts w:ascii="Segoe UI" w:hAnsi="Segoe UI" w:cs="Segoe UI"/>
          <w:szCs w:val="24"/>
          <w:shd w:val="clear" w:color="auto" w:fill="FFFFFF"/>
        </w:rPr>
        <w:t xml:space="preserve"> только при заверении усиленной квалифицированной электронной подписью».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С 1 января 2023 года вступили в силу изменения, регулирующие правоотношения в сфере недвижимости. 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С этой даты в ЕГРН вносятся отметки о наличии судебного спора об изъятии сельскохозяйственного участка в связи с нецелевым или ненадлежащим использованием. Нововведение позволяет потенциальным приобретателям таких земель заблаговременно узнать о соответствующих рисках. 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87534D">
        <w:rPr>
          <w:rFonts w:ascii="Segoe UI" w:hAnsi="Segoe UI" w:cs="Segoe UI"/>
          <w:szCs w:val="24"/>
          <w:shd w:val="clear" w:color="auto" w:fill="FFFFFF"/>
        </w:rPr>
        <w:t xml:space="preserve">Кроме того, в соответствии с положениями Федерального закона от 14.07.2022 № 316-ФЗ, вступившим в силу 01.01.2023, граждане или крестьянские (фермерские) хозяйства смогут без торгов получить в аренду на срок до 5 лет земельные участки сельскохозяйственного назначения из государственной или муниципальной собственности для ведения своей деятельности. </w:t>
      </w:r>
      <w:proofErr w:type="gramEnd"/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>Вместе с тем существует ряд условий:</w:t>
      </w:r>
    </w:p>
    <w:p w:rsidR="0087534D" w:rsidRPr="0087534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>- не допускаются изменение целевого назначения земельного участка и его передача третьему лицу;</w:t>
      </w:r>
    </w:p>
    <w:p w:rsidR="006B272D" w:rsidRDefault="0087534D" w:rsidP="0087534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87534D">
        <w:rPr>
          <w:rFonts w:ascii="Segoe UI" w:hAnsi="Segoe UI" w:cs="Segoe UI"/>
          <w:szCs w:val="24"/>
          <w:shd w:val="clear" w:color="auto" w:fill="FFFFFF"/>
        </w:rPr>
        <w:t xml:space="preserve">- запрещается передавать земельный участок в субаренду, в </w:t>
      </w:r>
      <w:proofErr w:type="gramStart"/>
      <w:r w:rsidRPr="0087534D">
        <w:rPr>
          <w:rFonts w:ascii="Segoe UI" w:hAnsi="Segoe UI" w:cs="Segoe UI"/>
          <w:szCs w:val="24"/>
          <w:shd w:val="clear" w:color="auto" w:fill="FFFFFF"/>
        </w:rPr>
        <w:t>качестве</w:t>
      </w:r>
      <w:proofErr w:type="gramEnd"/>
      <w:r w:rsidRPr="0087534D">
        <w:rPr>
          <w:rFonts w:ascii="Segoe UI" w:hAnsi="Segoe UI" w:cs="Segoe UI"/>
          <w:szCs w:val="24"/>
          <w:shd w:val="clear" w:color="auto" w:fill="FFFFFF"/>
        </w:rPr>
        <w:t xml:space="preserve"> вклада в уставный капитал хозяйственного товарищества или общества, либо паевого взноса в </w:t>
      </w:r>
      <w:r w:rsidRPr="0087534D">
        <w:rPr>
          <w:rFonts w:ascii="Segoe UI" w:hAnsi="Segoe UI" w:cs="Segoe UI"/>
          <w:szCs w:val="24"/>
          <w:shd w:val="clear" w:color="auto" w:fill="FFFFFF"/>
        </w:rPr>
        <w:lastRenderedPageBreak/>
        <w:t>производственный кооператив».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2040AD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2040A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EA" w:rsidRDefault="008419EA" w:rsidP="00CB5FB6">
      <w:r>
        <w:separator/>
      </w:r>
    </w:p>
  </w:endnote>
  <w:endnote w:type="continuationSeparator" w:id="0">
    <w:p w:rsidR="008419EA" w:rsidRDefault="008419E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EA" w:rsidRDefault="008419EA" w:rsidP="00CB5FB6">
      <w:r>
        <w:separator/>
      </w:r>
    </w:p>
  </w:footnote>
  <w:footnote w:type="continuationSeparator" w:id="0">
    <w:p w:rsidR="008419EA" w:rsidRDefault="008419E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40AD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19EA"/>
    <w:rsid w:val="00843B77"/>
    <w:rsid w:val="00845814"/>
    <w:rsid w:val="00852330"/>
    <w:rsid w:val="00853A52"/>
    <w:rsid w:val="00857C2D"/>
    <w:rsid w:val="0087138C"/>
    <w:rsid w:val="008726D1"/>
    <w:rsid w:val="00872EF3"/>
    <w:rsid w:val="0087534D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2023-02-15T11:01:00Z</dcterms:modified>
</cp:coreProperties>
</file>