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D69CD" w:rsidRPr="00CD69CD" w:rsidTr="00CD69C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9CD" w:rsidRPr="00CD69CD" w:rsidRDefault="00CD69CD" w:rsidP="00CD69C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D69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Можно ли уволить по сокращению инвалида</w:t>
            </w:r>
            <w:bookmarkEnd w:id="0"/>
          </w:p>
        </w:tc>
      </w:tr>
    </w:tbl>
    <w:p w:rsidR="00CD69CD" w:rsidRPr="00CD69CD" w:rsidRDefault="00CD69CD" w:rsidP="00CD69C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69CD">
        <w:rPr>
          <w:rFonts w:eastAsia="Times New Roman" w:cs="Times New Roman"/>
          <w:sz w:val="24"/>
          <w:szCs w:val="24"/>
          <w:lang w:eastAsia="ru-RU"/>
        </w:rPr>
        <w:t>Да, можно, поскольку увольнение инвалида по сокращению прямо не запрещено. Но до увольнения убедитесь, что нет других запретов на его увольнение и что у работника нет преимущественного права остаться на работе. А если вы относитесь к тем, кто обязан квотировать рабочие места для инвалидов, вы можете сократить его должность, только если после этого у вас сохранится необходимая квота.</w:t>
      </w:r>
    </w:p>
    <w:p w:rsidR="00CD69CD" w:rsidRPr="00CD69CD" w:rsidRDefault="00CD69CD" w:rsidP="00CD69C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69CD">
        <w:rPr>
          <w:rFonts w:eastAsia="Times New Roman" w:cs="Times New Roman"/>
          <w:sz w:val="24"/>
          <w:szCs w:val="24"/>
          <w:lang w:eastAsia="ru-RU"/>
        </w:rPr>
        <w:t>Уточните, возможно, у вас работница-инвалид, у которой есть дети до трех лет. В этом случае увольнять ее по сокращению нельзя (ч. 4 ст. 261 ТК РФ).</w:t>
      </w:r>
    </w:p>
    <w:p w:rsidR="00CD69CD" w:rsidRPr="00CD69CD" w:rsidRDefault="00CD69CD" w:rsidP="00CD69C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69CD">
        <w:rPr>
          <w:rFonts w:eastAsia="Times New Roman" w:cs="Times New Roman"/>
          <w:sz w:val="24"/>
          <w:szCs w:val="24"/>
          <w:lang w:eastAsia="ru-RU"/>
        </w:rPr>
        <w:t>Также работник-инвалид может иметь преимущественное право остаться работать. Например, вы сокращаете должность, которую он занимает, но такая должность не единственная в отделе. Если с другими работниками инвалид имеет одинаковую производительность труда и квалификацию, но при этом получил трудовое увечье или профессиональное заболевание в период работы в вашей организации, его нужно оставить работать в силу ч. 2 ст. 179 ТК РФ.</w:t>
      </w:r>
    </w:p>
    <w:p w:rsidR="00CD69CD" w:rsidRPr="00CD69CD" w:rsidRDefault="00CD69CD" w:rsidP="00CD69C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69CD">
        <w:rPr>
          <w:rFonts w:eastAsia="Times New Roman" w:cs="Times New Roman"/>
          <w:sz w:val="24"/>
          <w:szCs w:val="24"/>
          <w:lang w:eastAsia="ru-RU"/>
        </w:rPr>
        <w:t>Если вы не учтете указанное выше и все же уволите инвалида по сокращению, то вас могут привлечь к ответственности, в частности, по ч. 1, 2 ст. 5.27 КоАП РФ. Кроме того, суд может восстановить его на работе и обязать вас оплатить работнику время вынужденного прогула (</w:t>
      </w:r>
      <w:proofErr w:type="spellStart"/>
      <w:r w:rsidRPr="00CD69CD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CD69CD">
        <w:rPr>
          <w:rFonts w:eastAsia="Times New Roman" w:cs="Times New Roman"/>
          <w:sz w:val="24"/>
          <w:szCs w:val="24"/>
          <w:lang w:eastAsia="ru-RU"/>
        </w:rPr>
        <w:t xml:space="preserve">. 1, 2 ст. 234, ч. 1, 2 ст. 394 ТК РФ, </w:t>
      </w:r>
      <w:proofErr w:type="spellStart"/>
      <w:r w:rsidRPr="00CD69CD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CD69CD">
        <w:rPr>
          <w:rFonts w:eastAsia="Times New Roman" w:cs="Times New Roman"/>
          <w:sz w:val="24"/>
          <w:szCs w:val="24"/>
          <w:lang w:eastAsia="ru-RU"/>
        </w:rPr>
        <w:t>. 1 п. 60 Постановления Пленума Верховного Суда РФ от 17.03.2004 N 2).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FA"/>
    <w:rsid w:val="001809EE"/>
    <w:rsid w:val="00422221"/>
    <w:rsid w:val="00CD69CD"/>
    <w:rsid w:val="00D347A9"/>
    <w:rsid w:val="00ED29FA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C8D0E-9BA1-4093-AC2E-12379E6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2021-12-27T13:09:00Z</dcterms:created>
  <dcterms:modified xsi:type="dcterms:W3CDTF">2021-12-27T13:10:00Z</dcterms:modified>
</cp:coreProperties>
</file>