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87534D" w:rsidRDefault="00610D76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10D76">
        <w:rPr>
          <w:rFonts w:ascii="Segoe UI" w:hAnsi="Segoe UI" w:cs="Segoe UI"/>
          <w:b/>
          <w:sz w:val="32"/>
          <w:szCs w:val="32"/>
          <w:shd w:val="clear" w:color="auto" w:fill="FFFFFF"/>
        </w:rPr>
        <w:t>Законодательные изменения в сфере недвижимости</w:t>
      </w:r>
    </w:p>
    <w:p w:rsidR="00610D76" w:rsidRPr="009E424C" w:rsidRDefault="00610D76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В последнее время одним из наиболее обсуждаемых вопросов является вопрос, связанный с вступающими с 01 марта 2023 года изменениями в </w:t>
      </w:r>
      <w:proofErr w:type="gramStart"/>
      <w:r w:rsidRPr="00610D76">
        <w:rPr>
          <w:rFonts w:ascii="Segoe UI" w:hAnsi="Segoe UI" w:cs="Segoe UI"/>
          <w:szCs w:val="24"/>
          <w:shd w:val="clear" w:color="auto" w:fill="FFFFFF"/>
        </w:rPr>
        <w:t>законодательстве</w:t>
      </w:r>
      <w:proofErr w:type="gramEnd"/>
      <w:r w:rsidRPr="00610D76">
        <w:rPr>
          <w:rFonts w:ascii="Segoe UI" w:hAnsi="Segoe UI" w:cs="Segoe UI"/>
          <w:szCs w:val="24"/>
          <w:shd w:val="clear" w:color="auto" w:fill="FFFFFF"/>
        </w:rPr>
        <w:t xml:space="preserve">, касающиеся предоставления сведений, содержащихся в Едином государственном реестре недвижимости (далее – ЕГРН). 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С указанной даты вступили в силу изменения, направленные на повышение защищенности персональных данных граждан от несанкционированного доступа неограниченного круга лиц, что призвано защитить правообладателей объектов недвижимости от мошеннических действий. 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>К персональным данным, содержащимся в ЕГРН, относятся сведения о фамилии, об имени, отчестве и о дате рождения физического лица, за которым в ЕГРН зарегистрировано право, ограничение права или обременение на соответствующий объект недвижимости.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Фактически полная открытость данных о владельцах недвижимости в ЕГРН вызывала беспокойство у многих граждан, в том числе пожилых и одиноко проживающих людей. Любое заинтересованное лицо, получив сведения ЕГРН о квартире одиноко проживающего пожилого человека, получало сведения об адресе квартире, этаже, на котором она находится, и сведения о самом собственнике. Лица, имеющие противоправные умыслы, могли воспользоваться данной информацией в своих корыстных </w:t>
      </w:r>
      <w:proofErr w:type="gramStart"/>
      <w:r w:rsidRPr="00610D76">
        <w:rPr>
          <w:rFonts w:ascii="Segoe UI" w:hAnsi="Segoe UI" w:cs="Segoe UI"/>
          <w:szCs w:val="24"/>
          <w:shd w:val="clear" w:color="auto" w:fill="FFFFFF"/>
        </w:rPr>
        <w:t>целях</w:t>
      </w:r>
      <w:proofErr w:type="gramEnd"/>
      <w:r w:rsidRPr="00610D76">
        <w:rPr>
          <w:rFonts w:ascii="Segoe UI" w:hAnsi="Segoe UI" w:cs="Segoe UI"/>
          <w:szCs w:val="24"/>
          <w:shd w:val="clear" w:color="auto" w:fill="FFFFFF"/>
        </w:rPr>
        <w:t xml:space="preserve">. 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610D76">
        <w:rPr>
          <w:rFonts w:ascii="Segoe UI" w:hAnsi="Segoe UI" w:cs="Segoe UI"/>
          <w:szCs w:val="24"/>
          <w:shd w:val="clear" w:color="auto" w:fill="FFFFFF"/>
        </w:rPr>
        <w:t>В настоящее время персональные данные правообладателей в выписке из ЕГРН доступны только при условии, если владелец недвижимости сам изъявил желания открыть сведения о своих фамилии, имени, отчестве и дате рождения.</w:t>
      </w:r>
      <w:proofErr w:type="gramEnd"/>
      <w:r w:rsidRPr="00610D76">
        <w:rPr>
          <w:rFonts w:ascii="Segoe UI" w:hAnsi="Segoe UI" w:cs="Segoe UI"/>
          <w:szCs w:val="24"/>
          <w:shd w:val="clear" w:color="auto" w:fill="FFFFFF"/>
        </w:rPr>
        <w:t xml:space="preserve"> Для этого собственник может обратиться в Росреестр и внести соответствующую запись в ЕГРН. Заявления о раскрытии сведений о персональных данных владельцев недвижимости могут быть поданы через информационные каналы взаимодействия банков и </w:t>
      </w:r>
      <w:proofErr w:type="spellStart"/>
      <w:r w:rsidRPr="00610D76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10D76">
        <w:rPr>
          <w:rFonts w:ascii="Segoe UI" w:hAnsi="Segoe UI" w:cs="Segoe UI"/>
          <w:szCs w:val="24"/>
          <w:shd w:val="clear" w:color="auto" w:fill="FFFFFF"/>
        </w:rPr>
        <w:t xml:space="preserve">, а также всеми уже доступными на сегодняшний день способами (МФЦ, сайт </w:t>
      </w:r>
      <w:proofErr w:type="spellStart"/>
      <w:r w:rsidRPr="00610D76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10D76">
        <w:rPr>
          <w:rFonts w:ascii="Segoe UI" w:hAnsi="Segoe UI" w:cs="Segoe UI"/>
          <w:szCs w:val="24"/>
          <w:shd w:val="clear" w:color="auto" w:fill="FFFFFF"/>
        </w:rPr>
        <w:t>, Единый портал государственных услуг).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>При отсутствии записи о согласии правообладателя сведения из ЕГРН могут быть представлены по запросу ограниченного круга лиц, в том числе, например, правоохранительных органов, судов, кадастровых инженеров, выполняющих кадастровые работы в отношении земельных участков.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 Иные лица смогут получить выписку с персональными данными правообладателя только через нотариуса. При этом заявитель представляет нотариусу письменные доказательства, подтверждающие наличие обстоятельств, достаточных для получения выписки. К таким обстоятельствам закон относит, в том числе предварительный договор, сторонами которого являются заявитель и собственник объекта недвижимости.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>Сам собственник может получить выписку из ЕГРН, подтверждающую его право собственности, и содержащую его персональные данные.</w:t>
      </w:r>
    </w:p>
    <w:p w:rsidR="00610D76" w:rsidRPr="00610D76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610D76">
        <w:rPr>
          <w:rFonts w:ascii="Segoe UI" w:hAnsi="Segoe UI" w:cs="Segoe UI"/>
          <w:szCs w:val="24"/>
          <w:shd w:val="clear" w:color="auto" w:fill="FFFFFF"/>
        </w:rPr>
        <w:t>случае</w:t>
      </w:r>
      <w:proofErr w:type="gramEnd"/>
      <w:r w:rsidRPr="00610D76">
        <w:rPr>
          <w:rFonts w:ascii="Segoe UI" w:hAnsi="Segoe UI" w:cs="Segoe UI"/>
          <w:szCs w:val="24"/>
          <w:shd w:val="clear" w:color="auto" w:fill="FFFFFF"/>
        </w:rPr>
        <w:t xml:space="preserve"> необходимости он может предъявить данную выписку из ЕГРН, например, потенциальному покупателю, который сможет проверить действительность выписки с </w:t>
      </w:r>
      <w:r w:rsidRPr="00610D76">
        <w:rPr>
          <w:rFonts w:ascii="Segoe UI" w:hAnsi="Segoe UI" w:cs="Segoe UI"/>
          <w:szCs w:val="24"/>
          <w:shd w:val="clear" w:color="auto" w:fill="FFFFFF"/>
        </w:rPr>
        <w:lastRenderedPageBreak/>
        <w:t xml:space="preserve">помощью сервиса на сайте </w:t>
      </w:r>
      <w:proofErr w:type="spellStart"/>
      <w:r w:rsidRPr="00610D76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610D76">
        <w:rPr>
          <w:rFonts w:ascii="Segoe UI" w:hAnsi="Segoe UI" w:cs="Segoe UI"/>
          <w:szCs w:val="24"/>
          <w:shd w:val="clear" w:color="auto" w:fill="FFFFFF"/>
        </w:rPr>
        <w:t xml:space="preserve">. </w:t>
      </w:r>
    </w:p>
    <w:p w:rsidR="006C0162" w:rsidRDefault="00610D76" w:rsidP="00610D7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10D76">
        <w:rPr>
          <w:rFonts w:ascii="Segoe UI" w:hAnsi="Segoe UI" w:cs="Segoe UI"/>
          <w:szCs w:val="24"/>
          <w:shd w:val="clear" w:color="auto" w:fill="FFFFFF"/>
        </w:rPr>
        <w:t xml:space="preserve">Нововведения не касаются правообладателей недвижимости, которые являются юридическими лицами. Сведения о них по-прежнему будут </w:t>
      </w:r>
      <w:proofErr w:type="gramStart"/>
      <w:r w:rsidRPr="00610D76">
        <w:rPr>
          <w:rFonts w:ascii="Segoe UI" w:hAnsi="Segoe UI" w:cs="Segoe UI"/>
          <w:szCs w:val="24"/>
          <w:shd w:val="clear" w:color="auto" w:fill="FFFFFF"/>
        </w:rPr>
        <w:t>общедоступными</w:t>
      </w:r>
      <w:proofErr w:type="gramEnd"/>
      <w:r w:rsidRPr="00610D76">
        <w:rPr>
          <w:rFonts w:ascii="Segoe UI" w:hAnsi="Segoe UI" w:cs="Segoe UI"/>
          <w:szCs w:val="24"/>
          <w:shd w:val="clear" w:color="auto" w:fill="FFFFFF"/>
        </w:rPr>
        <w:t xml:space="preserve"> и отражаться в выписках из ЕГРН.</w:t>
      </w:r>
    </w:p>
    <w:p w:rsidR="00610D76" w:rsidRDefault="00610D76" w:rsidP="00610D7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10D76" w:rsidRDefault="00610D76" w:rsidP="00610D76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9055E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9055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92" w:rsidRDefault="00E16692" w:rsidP="00CB5FB6">
      <w:r>
        <w:separator/>
      </w:r>
    </w:p>
  </w:endnote>
  <w:endnote w:type="continuationSeparator" w:id="0">
    <w:p w:rsidR="00E16692" w:rsidRDefault="00E1669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92" w:rsidRDefault="00E16692" w:rsidP="00CB5FB6">
      <w:r>
        <w:separator/>
      </w:r>
    </w:p>
  </w:footnote>
  <w:footnote w:type="continuationSeparator" w:id="0">
    <w:p w:rsidR="00E16692" w:rsidRDefault="00E1669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40AD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0D76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19EA"/>
    <w:rsid w:val="00843B77"/>
    <w:rsid w:val="00845814"/>
    <w:rsid w:val="00852330"/>
    <w:rsid w:val="00853A52"/>
    <w:rsid w:val="00857C2D"/>
    <w:rsid w:val="0087138C"/>
    <w:rsid w:val="008726D1"/>
    <w:rsid w:val="00872EF3"/>
    <w:rsid w:val="0087534D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5E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16692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2023-04-24T10:07:00Z</dcterms:modified>
</cp:coreProperties>
</file>