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EC53F9" w:rsidRPr="00EC53F9" w:rsidTr="00EC53F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F9" w:rsidRPr="00EC53F9" w:rsidRDefault="00EC53F9" w:rsidP="00EC53F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составить и подать исковое заявление о защите прав потребителей?</w:t>
            </w:r>
          </w:p>
        </w:tc>
      </w:tr>
    </w:tbl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восстановлены во внесудебном порядке (абз. 3 преамбулы, п. 1 ст. 17 Закона от 07.02.1992 N 2300-1).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По общему правилу соблюдение досудебного порядка урегулирования данной категории споров необязательно. Исключения установлены для отдельных случаев. 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 (п. 6 ст. 13 Закона N 2300-1; п. п. 3, 33 Постановления Пленума Верховного Суда РФ от 22.06.2021 N 18).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Для обращения в суд с иском о защите прав потребителей рекомендуем придерживаться следующего алгоритма.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EC53F9" w:rsidRPr="00EC53F9" w:rsidTr="00EC53F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F9" w:rsidRPr="00EC53F9" w:rsidRDefault="00EC53F9" w:rsidP="00EC53F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3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C53F9" w:rsidRPr="00EC53F9" w:rsidRDefault="00EC53F9" w:rsidP="00EC53F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1. Составьте исковое заявление</w:t>
            </w:r>
          </w:p>
        </w:tc>
      </w:tr>
    </w:tbl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В исковом заявлении необходимо указать (ч. 2 ст. 131 ГПК РФ):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1.</w:t>
      </w:r>
      <w:r w:rsidRPr="00EC53F9">
        <w:rPr>
          <w:rFonts w:eastAsia="Times New Roman" w:cs="Times New Roman"/>
          <w:sz w:val="24"/>
          <w:szCs w:val="24"/>
          <w:lang w:eastAsia="ru-RU"/>
        </w:rPr>
        <w:t>Наименование суда, в который подается иск.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2.</w:t>
      </w:r>
      <w:r w:rsidRPr="00EC53F9">
        <w:rPr>
          <w:rFonts w:eastAsia="Times New Roman" w:cs="Times New Roman"/>
          <w:sz w:val="24"/>
          <w:szCs w:val="24"/>
          <w:lang w:eastAsia="ru-RU"/>
        </w:rPr>
        <w:t>Сведения об истце: ваши Ф.И.О., место жительства, а также по желанию - контактный телефон и адрес электронной почты. Если иск подается представителем, указываются также аналогичные сведения о нем;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3.</w:t>
      </w:r>
      <w:r w:rsidRPr="00EC53F9">
        <w:rPr>
          <w:rFonts w:eastAsia="Times New Roman" w:cs="Times New Roman"/>
          <w:sz w:val="24"/>
          <w:szCs w:val="24"/>
          <w:lang w:eastAsia="ru-RU"/>
        </w:rPr>
        <w:t>Сведения об ответчике: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в отношении гражданина - фамилия, имя, отчество (при наличии), место жительства, а также (если известны) дата и место его рождения, место работы и один из идентификаторов (например, СНИЛС, ИНН);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в отношении организации - наименование и адрес, а также (если известны) ИНН и ОГРН.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По желанию можно указать телефон, факс и адрес электронной почты ответчика.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(абз. 4 преамбулы, абз. 4, 5 п. 3 ст. 14 Закона N 2300-1).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4.</w:t>
      </w:r>
      <w:r w:rsidRPr="00EC53F9">
        <w:rPr>
          <w:rFonts w:eastAsia="Times New Roman" w:cs="Times New Roman"/>
          <w:sz w:val="24"/>
          <w:szCs w:val="24"/>
          <w:lang w:eastAsia="ru-RU"/>
        </w:rPr>
        <w:t>Информацию о том, в чем заключается нарушение ваших прав, а также об обстоятельствах, на которых вы основываете свои требования, и доказательства, подтверждающие эти обстоятельства.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5.</w:t>
      </w:r>
      <w:r w:rsidRPr="00EC53F9">
        <w:rPr>
          <w:rFonts w:eastAsia="Times New Roman" w:cs="Times New Roman"/>
          <w:sz w:val="24"/>
          <w:szCs w:val="24"/>
          <w:lang w:eastAsia="ru-RU"/>
        </w:rPr>
        <w:t>Ваши требования к ответчику.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Как следует из практики по спорам о защите прав потребителей, истцы часто заявляют следующие требования (ст. 15, п. 1 ст. 18, п. 1 ст. 23, п. п. 1, 5 ст. 28, п. 6 ст. 29 Закона N 2300-1):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о взыскании уплаченной суммы за товар (например, при обнаружении недостатков товара);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об уменьшении цены за выполненную работу (оказанную услугу);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об устранении недостатков товара (работы, услуги);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о возмещении убытков (например, причиненных вследствие продажи товара ненадлежащего качества или предоставления недостоверной информации о товаре; понесенных в связи с нарушением срока выполнения работы (оказания услуги), недостатками выполненной работы (услуги));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о взыскании неустойки (например, при нарушении сроков устранения недостатков товара, замены товара ненадлежащего качества, выполнения работы (оказания услуги));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о компенсации морального вреда, в том числе при нарушении имущественных прав истца.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6.</w:t>
      </w:r>
      <w:r w:rsidRPr="00EC53F9">
        <w:rPr>
          <w:rFonts w:eastAsia="Times New Roman" w:cs="Times New Roman"/>
          <w:sz w:val="24"/>
          <w:szCs w:val="24"/>
          <w:lang w:eastAsia="ru-RU"/>
        </w:rPr>
        <w:t>Цену иска, если он подлежит оценке, а также расчет взыскиваемых или оспариваемых денежных сумм.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В цену иска входят, в зависимости от заявленных требований, в частности: денежные средства, уплаченные за товар (услуги, работы); неустойка.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lastRenderedPageBreak/>
        <w:t>Однако в цену иска не подлежат включению: штраф за отказ в добровольном удовлетворении требований потребителя, компенсация морального вреда, например, когда данное требование является производным от имущественного требования, а также судебные расходы (п. 6 ст. 13, ст. 15 Закона N 2300-1; ст. 91 ГПК РФ; Апелляционные определения Московского городского суда от 14.02.2020 по делу N 33-6458/2020, от 02.03.2016 по делу N 33-7823/2016).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7.</w:t>
      </w:r>
      <w:r w:rsidRPr="00EC53F9">
        <w:rPr>
          <w:rFonts w:eastAsia="Times New Roman" w:cs="Times New Roman"/>
          <w:sz w:val="24"/>
          <w:szCs w:val="24"/>
          <w:lang w:eastAsia="ru-RU"/>
        </w:rPr>
        <w:t>Сведения о соблюдении досудебного порядка урегулирования спора.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Досудебная подача претензии об устранении нарушений прав потребителя обязательна по спорам, связанным, в частности (ч. 7 ст. 10 Закона от 24.11.1996 N 132-ФЗ; п. 4 ст. 55 Закона от 07.07.2003 N 126-ФЗ; п. 33 Постановления Пленума Верховного Суда РФ N 18):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с предоставлением некачественного туристского продукта туроператором;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неисполнением или ненадлежащим исполнением оператором связи обязательств, вытекающих из договора об оказании услуг связи.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Договорное условие о соблюдении досудебного порядка урегулирования потребительского спора, если такой порядок не установлен законом, является ничтожным (п. 33 Постановления Пленума Верховного Суда РФ N 18).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Несоблюдение правила об обязательном досудебном порядке урегулирования спора является основанием для возвращения искового заявления или оставления иска без рассмотрения (ч. 4 ст. 3, п. 1 ч. 1 ст. 135, ст. 222 ГПК РФ; п. 23 Постановления Пленума Верховного Суда РФ от 28.06.2012 N 17; п. п. 21, 22, 27 Постановления Пленума Верховного Суда РФ N 18).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В любом случае, если нарушитель не удовлетворил ваши законные претензии, предъявленные до обращения в суд, с него взыскивается штраф в размере 50% от присужденной судом суммы. Причем вам не обязательно заявлять требование о взыскании данного штрафа в исковом заявлении (п. 6 ст. 13 Закона N 2300-1; п. 46 Постановления Пленума Верховного Суда РФ N 17; п. 15 Обзора, утв. Президиумом Верховного Суда РФ 17.10.2018).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8.</w:t>
      </w:r>
      <w:r w:rsidRPr="00EC53F9">
        <w:rPr>
          <w:rFonts w:eastAsia="Times New Roman" w:cs="Times New Roman"/>
          <w:sz w:val="24"/>
          <w:szCs w:val="24"/>
          <w:lang w:eastAsia="ru-RU"/>
        </w:rPr>
        <w:t>Сведения о предпринятых действиях, направленных на примирение, если такие действия предпринимались.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9.</w:t>
      </w:r>
      <w:r w:rsidRPr="00EC53F9">
        <w:rPr>
          <w:rFonts w:eastAsia="Times New Roman" w:cs="Times New Roman"/>
          <w:sz w:val="24"/>
          <w:szCs w:val="24"/>
          <w:lang w:eastAsia="ru-RU"/>
        </w:rPr>
        <w:t>Перечень прилагаемых к исковому заявлению документов.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При наличии в деле третьих лиц рекомендуем также указать сведения о них в исковом заявлении (ст. ст. 34, 42, 43 ГПК РФ).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Исковое заявление необходимо распечатать и подписать. Вместо вас поставить подпись может ваш представитель, если полномочия на подписание заявления и подачу его в суд указаны в доверенности, которую в таком случае нужно приложить к исковому заявлению (ч. 4 ст. 131 ГПК РФ).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Исковое заявление можно подать в электронном виде на официальном сайте суда при наличии технической возможности в суде (ч. 1.1 ст. 3 ГПК РФ; ч. 4 ст. 12 Закона от 23.06.2016 N 220-ФЗ).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EC53F9" w:rsidRPr="00EC53F9" w:rsidTr="00EC53F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F9" w:rsidRPr="00EC53F9" w:rsidRDefault="00EC53F9" w:rsidP="00EC53F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3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C53F9" w:rsidRPr="00EC53F9" w:rsidRDefault="00EC53F9" w:rsidP="00EC53F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2. Подготовьте необходимые документы</w:t>
            </w:r>
          </w:p>
        </w:tc>
      </w:tr>
    </w:tbl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К исковому заявлению необходимо приложить следующие документы (ст. 132 ГПК РФ):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1)</w:t>
      </w:r>
      <w:r w:rsidRPr="00EC53F9">
        <w:rPr>
          <w:rFonts w:eastAsia="Times New Roman" w:cs="Times New Roman"/>
          <w:sz w:val="24"/>
          <w:szCs w:val="24"/>
          <w:lang w:eastAsia="ru-RU"/>
        </w:rPr>
        <w:t>доверенность или иной документ, удостоверяющий полномочия представителя (при наличии представителя);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2)</w:t>
      </w:r>
      <w:r w:rsidRPr="00EC53F9">
        <w:rPr>
          <w:rFonts w:eastAsia="Times New Roman" w:cs="Times New Roman"/>
          <w:sz w:val="24"/>
          <w:szCs w:val="24"/>
          <w:lang w:eastAsia="ru-RU"/>
        </w:rPr>
        <w:t>документы, подтверждающие обстоятельства, на которых вы основываете свое требование (при наличии). Такими документами могут являться: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договор купли-продажи товара и документ, подтверждающий его оплату (в частности, кассовый чек, квитанция к приходно-кассовому ордеру, выписка по банковскому счету и др.);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договор подряда или оказания услуг (в том числе заказ-наряд);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документ о результатах экспертизы качества товара (результата работы);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отчет об оценке стоимости устранения недостатков товара (результата работы);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документы, подтверждающие устранение недостатков результата работы за счет потребителя, и др.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 xml:space="preserve">Представлять документы, подтверждающие причинение вам нравственных и физических страданий, необязательно, но следует учитывать, что при наличии доказательств причинения вам страданий суду легче будет установить и оценить значимые обстоятельства дела (п. 8 </w:t>
      </w:r>
      <w:r w:rsidRPr="00EC53F9">
        <w:rPr>
          <w:rFonts w:eastAsia="Times New Roman" w:cs="Times New Roman"/>
          <w:sz w:val="24"/>
          <w:szCs w:val="24"/>
          <w:lang w:eastAsia="ru-RU"/>
        </w:rPr>
        <w:lastRenderedPageBreak/>
        <w:t>Постановления Пленума Верховного Суда РФ от 20.12.1994 N 10; п. 28 Обзора, утв. Президиумом Верховного Суда РФ 04.12.2013);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3)</w:t>
      </w:r>
      <w:r w:rsidRPr="00EC53F9">
        <w:rPr>
          <w:rFonts w:eastAsia="Times New Roman" w:cs="Times New Roman"/>
          <w:sz w:val="24"/>
          <w:szCs w:val="24"/>
          <w:lang w:eastAsia="ru-RU"/>
        </w:rPr>
        <w:t>копию досудебной претензии и доказательства направления ее ответчику, ответ на вашу претензию (при наличии).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Непредставление с иском таких документов при наличии в иске указания на соблюдение досудебного порядка урегулирования спора является основанием для оставления искового заявления без движения (ч. 1 ст. 136 ГПК РФ; п. 21 Постановления Пленума Верховного Суда РФ N 18);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4)</w:t>
      </w:r>
      <w:r w:rsidRPr="00EC53F9">
        <w:rPr>
          <w:rFonts w:eastAsia="Times New Roman" w:cs="Times New Roman"/>
          <w:sz w:val="24"/>
          <w:szCs w:val="24"/>
          <w:lang w:eastAsia="ru-RU"/>
        </w:rPr>
        <w:t>расчет взыскиваемой суммы, подписанный истцом (его представителем), с копиями для других лиц, участвующих в деле;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5)</w:t>
      </w:r>
      <w:r w:rsidRPr="00EC53F9">
        <w:rPr>
          <w:rFonts w:eastAsia="Times New Roman" w:cs="Times New Roman"/>
          <w:sz w:val="24"/>
          <w:szCs w:val="24"/>
          <w:lang w:eastAsia="ru-RU"/>
        </w:rPr>
        <w:t>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6)</w:t>
      </w:r>
      <w:r w:rsidRPr="00EC53F9">
        <w:rPr>
          <w:rFonts w:eastAsia="Times New Roman" w:cs="Times New Roman"/>
          <w:sz w:val="24"/>
          <w:szCs w:val="24"/>
          <w:lang w:eastAsia="ru-RU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отсутствуют;</w:t>
      </w:r>
    </w:p>
    <w:p w:rsidR="00EC53F9" w:rsidRPr="00EC53F9" w:rsidRDefault="00EC53F9" w:rsidP="00EC53F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18"/>
          <w:szCs w:val="18"/>
          <w:lang w:eastAsia="ru-RU"/>
        </w:rPr>
        <w:t>7)</w:t>
      </w:r>
      <w:r w:rsidRPr="00EC53F9">
        <w:rPr>
          <w:rFonts w:eastAsia="Times New Roman" w:cs="Times New Roman"/>
          <w:sz w:val="24"/>
          <w:szCs w:val="24"/>
          <w:lang w:eastAsia="ru-RU"/>
        </w:rPr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Истцы-граждане по искам, связанным с нарушением их прав потребителей, освобождаются от уплаты госпошлины, если сумма иска не превышает 1 млн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 (п. 3 ст. 17 Закона N 2300-1; пп. 4 п. 2, п. 3 ст. 333.36 НК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EC53F9" w:rsidRPr="00EC53F9" w:rsidTr="00EC53F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F9" w:rsidRPr="00EC53F9" w:rsidRDefault="00EC53F9" w:rsidP="00EC53F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3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C53F9" w:rsidRPr="00EC53F9" w:rsidRDefault="00EC53F9" w:rsidP="00EC53F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3. Подайте исковое заявление в суд и дождитесь решения суда</w:t>
            </w:r>
          </w:p>
        </w:tc>
      </w:tr>
    </w:tbl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По общему правилу иски о защите прав потребителей могут быть предъявлены по выбору истца в суд (п. 2 ст. 17 Закона N 2300-1; ст. 28, ч. 2, 7, 10 ст. 29, ч. 4 ст. 30 ГПК РФ; п. 22 Постановления Пленума Верховного Суда РФ N 17):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по месту жительства или пребывания истца;</w:t>
      </w:r>
    </w:p>
    <w:p w:rsidR="00EC53F9" w:rsidRPr="00EC53F9" w:rsidRDefault="00EC53F9" w:rsidP="00EC53F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по месту заключения или исполнения договора. При этом иски о защите прав и законных интересов группы лиц, в том числе прав потребителей, подаются по адресу ответчика.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Также подсудность может определяться в соответствии с условиями заключенного сторонами соглашения о подсудности (ст. 32 ГПК РФ; п. 26 Постановления Пленума Верховного Суда РФ N 17).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Исковое заявление подается мировому судье, если размер исковых требований не превышает 100 000 руб. Если цена иска выше, обращаться следует в районный суд (п. 5 ч. 1 ст. 23, ст. 24 ГПК РФ).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Иски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(п. 24 Постановления Пленума Верховного Суда РФ N 17).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Вместе с тем суды, как правило, при рассмотрении дел о защите прав потребителей исходят из того, что если требование о компенсации морального вреда производно от имущественного требования, то подсудность определяется в зависимости от цены иска по имущественному требованию, независимо от размера требуемой компенсации морального вреда (Апелляционное определение Московского городского суда от 12.08.2016 по делу N 33-31659/2016).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При наличии технической возможности в суде документы можно подать в электронном виде на официальном сайте суда. Особенности подачи документов через Интернет рекомендуем уточнить в суде (ч. 1.1 ст. 3, ч. 1.1 ст. 35 ГПК РФ; ч. 4 ст. 12 Закона от 23.06.2016 N 220-ФЗ).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lastRenderedPageBreak/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 не более чем на месяц (ч. 1, 6 ст. 154 ГПК РФ).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Срок, на который судебное разбирательство было отложено в целях примирения сторон, не включается в установленные сроки рассмотрения дел, но учитывается при определении разумного срока судопроизводства (ч. 4.1 ст. 154, ст. 169 ГПК РФ).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После вынесения решения суда дождитесь вступления его в 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(ч. 1 ст. 209, ч. 2 ст. 321 ГПК РФ).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Иск может рассматриваться в порядке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(ст. 232.2, ч. 5, 6, 8 ст. 232.4 ГПК РФ; п. 6 Постановления Пленума Верховного Суда от 18.04.2017 N 10).</w:t>
      </w:r>
    </w:p>
    <w:p w:rsidR="00EC53F9" w:rsidRPr="00EC53F9" w:rsidRDefault="00EC53F9" w:rsidP="00EC53F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3F9">
        <w:rPr>
          <w:rFonts w:eastAsia="Times New Roman" w:cs="Times New Roman"/>
          <w:sz w:val="24"/>
          <w:szCs w:val="24"/>
          <w:lang w:eastAsia="ru-RU"/>
        </w:rP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(ч. 1 ст. 209, ч. 3 ст. 335.1 ГПК РФ).</w:t>
      </w: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F"/>
    <w:rsid w:val="001809EE"/>
    <w:rsid w:val="00422221"/>
    <w:rsid w:val="009800BF"/>
    <w:rsid w:val="00D347A9"/>
    <w:rsid w:val="00EC53F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9BB0-4078-4E16-9EA6-A9C4ECA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1931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2021-12-27T12:59:00Z</dcterms:created>
  <dcterms:modified xsi:type="dcterms:W3CDTF">2021-12-27T12:59:00Z</dcterms:modified>
</cp:coreProperties>
</file>