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D3" w:rsidRPr="00FE7AD3" w:rsidRDefault="00FE7AD3" w:rsidP="00FE7AD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7AD3">
        <w:rPr>
          <w:rFonts w:eastAsia="Times New Roman" w:cs="Times New Roman"/>
          <w:sz w:val="24"/>
          <w:szCs w:val="24"/>
          <w:lang w:eastAsia="ru-RU"/>
        </w:rPr>
        <w:t> </w:t>
      </w:r>
    </w:p>
    <w:p w:rsidR="00FE7AD3" w:rsidRPr="00FE7AD3" w:rsidRDefault="00FE7AD3" w:rsidP="00FE7AD3">
      <w:pPr>
        <w:shd w:val="clear" w:color="auto" w:fill="F4F3F8"/>
        <w:ind w:firstLine="0"/>
        <w:jc w:val="left"/>
        <w:rPr>
          <w:rFonts w:eastAsia="Times New Roman" w:cs="Times New Roman"/>
          <w:color w:val="392C69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FE7AD3" w:rsidRPr="00FE7AD3" w:rsidTr="00FE7A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AD3" w:rsidRPr="00FE7AD3" w:rsidRDefault="00FE7AD3" w:rsidP="00FE7AD3">
            <w:pPr>
              <w:ind w:firstLine="0"/>
              <w:jc w:val="left"/>
              <w:divId w:val="94129937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D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 оплатить работу в нерабочий праздничный день работнику, получающему оклад</w:t>
            </w:r>
          </w:p>
          <w:p w:rsidR="00FE7AD3" w:rsidRPr="00FE7AD3" w:rsidRDefault="00FE7AD3" w:rsidP="00FE7AD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7AD3" w:rsidRPr="00FE7AD3" w:rsidRDefault="00FE7AD3" w:rsidP="00FE7AD3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1"/>
      </w:tblGrid>
      <w:tr w:rsidR="00FE7AD3" w:rsidRPr="00FE7AD3" w:rsidTr="00FE7AD3">
        <w:tc>
          <w:tcPr>
            <w:tcW w:w="0" w:type="auto"/>
            <w:shd w:val="clear" w:color="auto" w:fill="F2F4E6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:rsidR="00FE7AD3" w:rsidRPr="00FE7AD3" w:rsidRDefault="00FE7AD3" w:rsidP="00FE7AD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D3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Фактически отработанное время в нерабочий праздничный день (как общероссийский, так и региональный) оплатите, если работник берет отгул, - в одинарном размере, а если не берет отгул, - не менее чем в двойном. Если при этом работа сверх месячной нормы рабочего времени, всю оплату произведите сверх оклада. День отгула за работу в праздник оплате не подлежит. Конкретный порядок оплаты рекомендуем закрепить внутренними документами.</w:t>
            </w:r>
          </w:p>
          <w:p w:rsidR="00FE7AD3" w:rsidRPr="00FE7AD3" w:rsidRDefault="00FE7AD3" w:rsidP="00FE7AD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D3">
              <w:rPr>
                <w:rFonts w:eastAsia="Times New Roman" w:cs="Times New Roman"/>
                <w:sz w:val="24"/>
                <w:szCs w:val="24"/>
                <w:lang w:eastAsia="ru-RU"/>
              </w:rPr>
              <w:t>Работу по графику в обычный праздник (например, День юриста) оплачиваете как обычный рабочий день и отгул за такую работу не предоставляете.</w:t>
            </w:r>
          </w:p>
        </w:tc>
      </w:tr>
    </w:tbl>
    <w:p w:rsidR="00FE7AD3" w:rsidRPr="00FE7AD3" w:rsidRDefault="00FE7AD3" w:rsidP="00FE7AD3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p w:rsidR="00FE7AD3" w:rsidRPr="00FE7AD3" w:rsidRDefault="00FE7AD3" w:rsidP="00FE7AD3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FE7AD3" w:rsidRPr="00FE7AD3" w:rsidTr="00FE7A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AD3" w:rsidRPr="00FE7AD3" w:rsidRDefault="00FE7AD3" w:rsidP="00FE7AD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E7A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E7AD3" w:rsidRPr="00FE7AD3" w:rsidRDefault="00FE7AD3" w:rsidP="00FE7A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D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Оплачиваются ли нерабочие праздничные дни работникам, получающим оклад</w:t>
            </w:r>
          </w:p>
        </w:tc>
      </w:tr>
    </w:tbl>
    <w:p w:rsidR="00FE7AD3" w:rsidRPr="00FE7AD3" w:rsidRDefault="00FE7AD3" w:rsidP="00FE7AD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7AD3">
        <w:rPr>
          <w:rFonts w:eastAsia="Times New Roman" w:cs="Times New Roman"/>
          <w:sz w:val="24"/>
          <w:szCs w:val="24"/>
          <w:lang w:eastAsia="ru-RU"/>
        </w:rPr>
        <w:t>Нет, специальное дополнительное вознаграждение за нерабочие праздничные дни тем, кто получает оклад, не полагается (в отличие, например, от сдельщиков). Но из-за нерабочих праздничных дней не снижайте заработную плату работникам, получающим оклад (должностной оклад), в тех месяцах, когда были такие праздники. Это следует из ч. 3, 4 ст. 112 ТК РФ.</w:t>
      </w:r>
    </w:p>
    <w:p w:rsidR="00FE7AD3" w:rsidRPr="00FE7AD3" w:rsidRDefault="00FE7AD3" w:rsidP="00FE7AD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7AD3">
        <w:rPr>
          <w:rFonts w:eastAsia="Times New Roman" w:cs="Times New Roman"/>
          <w:sz w:val="24"/>
          <w:szCs w:val="24"/>
          <w:lang w:eastAsia="ru-RU"/>
        </w:rPr>
        <w:t>Если же работник в такой день работал, то эта работа подлежит оплате в определенном размере, который зависит от того, возьмет работник отгул или нет. Подробнее об этом далее.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FE7AD3" w:rsidRPr="00FE7AD3" w:rsidTr="00FE7A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AD3" w:rsidRPr="00FE7AD3" w:rsidRDefault="00FE7AD3" w:rsidP="00FE7AD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E7AD3" w:rsidRPr="00FE7AD3" w:rsidRDefault="00FE7AD3" w:rsidP="00FE7A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D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В каком размере оплачивается работа в нерабочий праздничный день работникам, получающим оклад</w:t>
            </w:r>
          </w:p>
        </w:tc>
      </w:tr>
    </w:tbl>
    <w:p w:rsidR="00FE7AD3" w:rsidRPr="00FE7AD3" w:rsidRDefault="00FE7AD3" w:rsidP="00FE7AD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7AD3">
        <w:rPr>
          <w:rFonts w:eastAsia="Times New Roman" w:cs="Times New Roman"/>
          <w:sz w:val="24"/>
          <w:szCs w:val="24"/>
          <w:lang w:eastAsia="ru-RU"/>
        </w:rPr>
        <w:t>Размер оплаты за нерабочий праздничный день прежде всего зависит от того, какой вид компенсации работник выбрал.</w:t>
      </w:r>
    </w:p>
    <w:p w:rsidR="00FE7AD3" w:rsidRPr="00FE7AD3" w:rsidRDefault="00FE7AD3" w:rsidP="00FE7AD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7AD3">
        <w:rPr>
          <w:rFonts w:eastAsia="Times New Roman" w:cs="Times New Roman"/>
          <w:sz w:val="24"/>
          <w:szCs w:val="24"/>
          <w:lang w:eastAsia="ru-RU"/>
        </w:rPr>
        <w:t>Если он выбрал повышенную оплату (вместо отгула), то за работу в этот день выплатите ему сверх оклада не менее чем (</w:t>
      </w:r>
      <w:proofErr w:type="spellStart"/>
      <w:r w:rsidRPr="00FE7AD3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FE7AD3">
        <w:rPr>
          <w:rFonts w:eastAsia="Times New Roman" w:cs="Times New Roman"/>
          <w:sz w:val="24"/>
          <w:szCs w:val="24"/>
          <w:lang w:eastAsia="ru-RU"/>
        </w:rPr>
        <w:t>. 1, 4 ч. 1 ст. 153 ТК РФ):</w:t>
      </w:r>
    </w:p>
    <w:p w:rsidR="00FE7AD3" w:rsidRPr="00FE7AD3" w:rsidRDefault="00FE7AD3" w:rsidP="00FE7AD3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FE7AD3">
        <w:rPr>
          <w:rFonts w:eastAsia="Times New Roman" w:cs="Times New Roman"/>
          <w:sz w:val="24"/>
          <w:szCs w:val="24"/>
          <w:lang w:eastAsia="ru-RU"/>
        </w:rPr>
        <w:t xml:space="preserve">двойную дневную (часовую) ставку за каждый день (час) работы, </w:t>
      </w:r>
      <w:proofErr w:type="gramStart"/>
      <w:r w:rsidRPr="00FE7AD3">
        <w:rPr>
          <w:rFonts w:eastAsia="Times New Roman" w:cs="Times New Roman"/>
          <w:sz w:val="24"/>
          <w:szCs w:val="24"/>
          <w:lang w:eastAsia="ru-RU"/>
        </w:rPr>
        <w:t>при условии что</w:t>
      </w:r>
      <w:proofErr w:type="gramEnd"/>
      <w:r w:rsidRPr="00FE7AD3">
        <w:rPr>
          <w:rFonts w:eastAsia="Times New Roman" w:cs="Times New Roman"/>
          <w:sz w:val="24"/>
          <w:szCs w:val="24"/>
          <w:lang w:eastAsia="ru-RU"/>
        </w:rPr>
        <w:t xml:space="preserve"> такая работа была за пределами месячной нормы рабочего времени;</w:t>
      </w:r>
    </w:p>
    <w:p w:rsidR="00FE7AD3" w:rsidRPr="00FE7AD3" w:rsidRDefault="00FE7AD3" w:rsidP="00FE7AD3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FE7AD3">
        <w:rPr>
          <w:rFonts w:eastAsia="Times New Roman" w:cs="Times New Roman"/>
          <w:sz w:val="24"/>
          <w:szCs w:val="24"/>
          <w:lang w:eastAsia="ru-RU"/>
        </w:rPr>
        <w:t xml:space="preserve">одинарную дневную (часовую) ставку за каждый день (час) работы, </w:t>
      </w:r>
      <w:proofErr w:type="gramStart"/>
      <w:r w:rsidRPr="00FE7AD3">
        <w:rPr>
          <w:rFonts w:eastAsia="Times New Roman" w:cs="Times New Roman"/>
          <w:sz w:val="24"/>
          <w:szCs w:val="24"/>
          <w:lang w:eastAsia="ru-RU"/>
        </w:rPr>
        <w:t>при условии что</w:t>
      </w:r>
      <w:proofErr w:type="gramEnd"/>
      <w:r w:rsidRPr="00FE7AD3">
        <w:rPr>
          <w:rFonts w:eastAsia="Times New Roman" w:cs="Times New Roman"/>
          <w:sz w:val="24"/>
          <w:szCs w:val="24"/>
          <w:lang w:eastAsia="ru-RU"/>
        </w:rPr>
        <w:t xml:space="preserve"> такая работа была в пределах месячной нормы рабочего времени (например, это бывает при сменной работе).</w:t>
      </w:r>
    </w:p>
    <w:p w:rsidR="00FE7AD3" w:rsidRPr="00FE7AD3" w:rsidRDefault="00FE7AD3" w:rsidP="00FE7AD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7AD3">
        <w:rPr>
          <w:rFonts w:eastAsia="Times New Roman" w:cs="Times New Roman"/>
          <w:sz w:val="24"/>
          <w:szCs w:val="24"/>
          <w:lang w:eastAsia="ru-RU"/>
        </w:rPr>
        <w:t>Если работник в качестве компенсации за работу в нерабочий праздничный день выберет день отдыха (отгул) и работа в этот день была в пределах месячной нормы рабочего времени, выплатите ему обычную зарплату (то есть сверх оклада за эту работу доплату делать не нужно). А если работа была за пределами месячной нормы, помимо оклада нужно дополнительно выплатить одинарную дневную (часовую) ставку за каждый день (час) работы. Отгул не оплачивайте (</w:t>
      </w:r>
      <w:proofErr w:type="spellStart"/>
      <w:r w:rsidRPr="00FE7AD3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FE7AD3">
        <w:rPr>
          <w:rFonts w:eastAsia="Times New Roman" w:cs="Times New Roman"/>
          <w:sz w:val="24"/>
          <w:szCs w:val="24"/>
          <w:lang w:eastAsia="ru-RU"/>
        </w:rPr>
        <w:t>. 1, 4 ч. 1, ч. 4 ст. 153 ТК РФ).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13"/>
    <w:rsid w:val="001809EE"/>
    <w:rsid w:val="00422221"/>
    <w:rsid w:val="00673413"/>
    <w:rsid w:val="00D347A9"/>
    <w:rsid w:val="00F063C4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D1E3"/>
  <w15:chartTrackingRefBased/>
  <w15:docId w15:val="{7976ED90-ECD7-4762-A6BE-F744DF8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8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42124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287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2021-12-27T12:47:00Z</dcterms:created>
  <dcterms:modified xsi:type="dcterms:W3CDTF">2021-12-27T12:48:00Z</dcterms:modified>
</cp:coreProperties>
</file>